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C98" w:rsidRDefault="00D13C98">
      <w:r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0" allowOverlap="1">
            <wp:simplePos x="0" y="0"/>
            <wp:positionH relativeFrom="column">
              <wp:posOffset>2019300</wp:posOffset>
            </wp:positionH>
            <wp:positionV relativeFrom="paragraph">
              <wp:posOffset>-368300</wp:posOffset>
            </wp:positionV>
            <wp:extent cx="1682750" cy="1168400"/>
            <wp:effectExtent l="0" t="0" r="0" b="0"/>
            <wp:wrapNone/>
            <wp:docPr id="2" name="Picture 2" descr="Cur síos: Cur síos: Cur síos: C:\Documents and Settings\lenain\Local Settings\Temporary Internet Files\Content.Word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Description: Description: C:\Documents and Settings\lenain\Local Settings\Temporary Internet Files\Content.Word\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0" cy="11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3C98" w:rsidRDefault="00D13C98" w:rsidP="00D13C98">
      <w:pPr>
        <w:tabs>
          <w:tab w:val="center" w:pos="5616"/>
        </w:tabs>
        <w:spacing w:before="240"/>
        <w:jc w:val="center"/>
        <w:rPr>
          <w:rFonts w:ascii="Calibri" w:hAnsi="Calibri" w:cs="Calibri"/>
          <w:b/>
          <w:smallCaps/>
          <w:sz w:val="28"/>
          <w:szCs w:val="22"/>
          <w:u w:val="single"/>
        </w:rPr>
      </w:pPr>
    </w:p>
    <w:p w:rsidR="00D13C98" w:rsidRDefault="00D13C98" w:rsidP="00D13C98">
      <w:pPr>
        <w:tabs>
          <w:tab w:val="center" w:pos="5616"/>
        </w:tabs>
        <w:spacing w:before="240"/>
        <w:jc w:val="center"/>
        <w:rPr>
          <w:rFonts w:ascii="Calibri" w:hAnsi="Calibri" w:cs="Calibri"/>
          <w:b/>
          <w:smallCaps/>
          <w:sz w:val="28"/>
          <w:szCs w:val="22"/>
          <w:u w:val="single"/>
        </w:rPr>
      </w:pPr>
    </w:p>
    <w:p w:rsidR="00D13C98" w:rsidRPr="00832559" w:rsidRDefault="00D13C98" w:rsidP="00D13C98">
      <w:pPr>
        <w:tabs>
          <w:tab w:val="center" w:pos="5616"/>
        </w:tabs>
        <w:spacing w:before="240"/>
        <w:jc w:val="center"/>
        <w:rPr>
          <w:rFonts w:ascii="Calibri" w:hAnsi="Calibri" w:cs="Calibri"/>
          <w:b/>
          <w:smallCaps/>
          <w:sz w:val="28"/>
          <w:szCs w:val="22"/>
          <w:u w:val="single"/>
        </w:rPr>
      </w:pPr>
      <w:r>
        <w:rPr>
          <w:rFonts w:ascii="Calibri" w:hAnsi="Calibri"/>
          <w:b/>
          <w:smallCaps/>
          <w:sz w:val="28"/>
          <w:szCs w:val="22"/>
          <w:u w:val="single"/>
        </w:rPr>
        <w:t xml:space="preserve">Comhaontú ceadúnais </w:t>
      </w:r>
    </w:p>
    <w:p w:rsidR="00D13C98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>Ainm</w:t>
      </w:r>
      <w:r>
        <w:rPr>
          <w:rStyle w:val="FootnoteReference"/>
          <w:rFonts w:ascii="Calibri" w:hAnsi="Calibri" w:cs="Calibri"/>
          <w:sz w:val="22"/>
          <w:szCs w:val="22"/>
          <w:highlight w:val="yellow"/>
        </w:rPr>
        <w:footnoteReference w:id="1"/>
      </w:r>
      <w:r>
        <w:rPr>
          <w:rFonts w:ascii="Calibri" w:hAnsi="Calibri"/>
          <w:sz w:val="22"/>
          <w:szCs w:val="22"/>
          <w:highlight w:val="yellow"/>
        </w:rPr>
        <w:t>:</w:t>
      </w:r>
      <w:r>
        <w:rPr>
          <w:rFonts w:ascii="Calibri" w:hAnsi="Calibri"/>
          <w:sz w:val="22"/>
          <w:szCs w:val="22"/>
        </w:rPr>
        <w:t xml:space="preserve"> 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>Seoladh: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>arna ionadú chun críocha síniú anseo thíos ag a ionadaí cuí-údaraithe</w:t>
      </w:r>
      <w:r>
        <w:rPr>
          <w:rStyle w:val="FootnoteReference"/>
          <w:rFonts w:ascii="Calibri" w:hAnsi="Calibri" w:cs="Calibri"/>
          <w:sz w:val="22"/>
          <w:szCs w:val="22"/>
          <w:highlight w:val="yellow"/>
        </w:rPr>
        <w:footnoteReference w:id="2"/>
      </w:r>
      <w:r>
        <w:rPr>
          <w:rFonts w:ascii="Calibri" w:hAnsi="Calibri"/>
          <w:sz w:val="22"/>
          <w:szCs w:val="22"/>
          <w:highlight w:val="yellow"/>
        </w:rPr>
        <w:t xml:space="preserve">,  [An </w:t>
      </w:r>
      <w:proofErr w:type="spellStart"/>
      <w:r>
        <w:rPr>
          <w:rFonts w:ascii="Calibri" w:hAnsi="Calibri"/>
          <w:sz w:val="22"/>
          <w:szCs w:val="22"/>
          <w:highlight w:val="yellow"/>
        </w:rPr>
        <w:t>tUasal</w:t>
      </w:r>
      <w:proofErr w:type="spellEnd"/>
      <w:r>
        <w:rPr>
          <w:rFonts w:ascii="Calibri" w:hAnsi="Calibri"/>
          <w:sz w:val="22"/>
          <w:szCs w:val="22"/>
          <w:highlight w:val="yellow"/>
        </w:rPr>
        <w:t>] [Ainm, Teideal/Feidhm],</w:t>
      </w:r>
      <w:r>
        <w:rPr>
          <w:rFonts w:ascii="Calibri" w:hAnsi="Calibri"/>
          <w:sz w:val="22"/>
          <w:szCs w:val="22"/>
        </w:rPr>
        <w:t xml:space="preserve"> 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dá ngairtear "</w:t>
      </w:r>
      <w:r>
        <w:rPr>
          <w:rFonts w:ascii="Calibri" w:hAnsi="Calibri"/>
          <w:b/>
          <w:sz w:val="22"/>
          <w:szCs w:val="22"/>
        </w:rPr>
        <w:t>an</w:t>
      </w:r>
      <w:r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>Ceadúnóir</w:t>
      </w:r>
      <w:r>
        <w:rPr>
          <w:rFonts w:ascii="Calibri" w:hAnsi="Calibri"/>
          <w:sz w:val="22"/>
          <w:szCs w:val="22"/>
        </w:rPr>
        <w:t xml:space="preserve">” anseo feasta, 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de pháirt amháin, agus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an tAontas Eorpach, arna ionadú ag an gCoimisiún Eorpach, a bhfuil a shuíomh ag 200, </w:t>
      </w:r>
      <w:proofErr w:type="spellStart"/>
      <w:r>
        <w:rPr>
          <w:rFonts w:ascii="Calibri" w:hAnsi="Calibri"/>
          <w:sz w:val="22"/>
          <w:szCs w:val="22"/>
        </w:rPr>
        <w:t>Rue</w:t>
      </w:r>
      <w:proofErr w:type="spellEnd"/>
      <w:r>
        <w:rPr>
          <w:rFonts w:ascii="Calibri" w:hAnsi="Calibri"/>
          <w:sz w:val="22"/>
          <w:szCs w:val="22"/>
        </w:rPr>
        <w:t xml:space="preserve"> de </w:t>
      </w:r>
      <w:proofErr w:type="spellStart"/>
      <w:r>
        <w:rPr>
          <w:rFonts w:ascii="Calibri" w:hAnsi="Calibri"/>
          <w:sz w:val="22"/>
          <w:szCs w:val="22"/>
        </w:rPr>
        <w:t>la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Loi</w:t>
      </w:r>
      <w:proofErr w:type="spellEnd"/>
      <w:r>
        <w:rPr>
          <w:rFonts w:ascii="Calibri" w:hAnsi="Calibri"/>
          <w:sz w:val="22"/>
          <w:szCs w:val="22"/>
        </w:rPr>
        <w:t xml:space="preserve">, 1049 an Bhruiséil, an Bheilg (dá ngairtear "an </w:t>
      </w:r>
      <w:r>
        <w:rPr>
          <w:rFonts w:ascii="Calibri" w:hAnsi="Calibri"/>
          <w:b/>
          <w:sz w:val="22"/>
          <w:szCs w:val="22"/>
        </w:rPr>
        <w:t>Ceadúnaí</w:t>
      </w:r>
      <w:r>
        <w:rPr>
          <w:rFonts w:ascii="Calibri" w:hAnsi="Calibri"/>
          <w:sz w:val="22"/>
          <w:szCs w:val="22"/>
        </w:rPr>
        <w:t xml:space="preserve">” anseo feasta), 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den pháirt eile,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dá ngairtear "na Páirtithe” le chéile anseo feasta.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De bhrí gurb é an Ceadúnóir an t-úinéir nó go bhfuil na cearta dlíthiúla is gá aige chun an ceadúnas seo a dheonú le haghaidh an tsaothair a bhfuil tuairisc air thíos (dá ngairtear</w:t>
      </w:r>
      <w:r>
        <w:rPr>
          <w:rFonts w:ascii="Calibri" w:hAnsi="Calibri"/>
          <w:b/>
          <w:smallCaps/>
          <w:sz w:val="22"/>
          <w:szCs w:val="22"/>
          <w:u w:val="single"/>
        </w:rPr>
        <w:t xml:space="preserve"> </w:t>
      </w:r>
      <w:r>
        <w:rPr>
          <w:rFonts w:ascii="Calibri" w:hAnsi="Calibri"/>
          <w:sz w:val="22"/>
          <w:szCs w:val="22"/>
        </w:rPr>
        <w:t xml:space="preserve"> an “Saothar" anseo feasta), comhaontaíonn na Páirtithe an méid seo a leanas:</w:t>
      </w:r>
    </w:p>
    <w:p w:rsidR="00D13C98" w:rsidRDefault="00D13C98" w:rsidP="00D13C98">
      <w:pPr>
        <w:tabs>
          <w:tab w:val="center" w:pos="5616"/>
        </w:tabs>
        <w:jc w:val="center"/>
        <w:rPr>
          <w:rFonts w:ascii="Calibri" w:hAnsi="Calibri" w:cs="Calibri"/>
          <w:b/>
          <w:smallCaps/>
          <w:sz w:val="22"/>
          <w:szCs w:val="22"/>
          <w:u w:val="single"/>
        </w:rPr>
      </w:pPr>
    </w:p>
    <w:p w:rsidR="00D13C98" w:rsidRDefault="00D13C98" w:rsidP="00D13C98">
      <w:pPr>
        <w:tabs>
          <w:tab w:val="center" w:pos="5616"/>
        </w:tabs>
        <w:jc w:val="center"/>
        <w:rPr>
          <w:rFonts w:ascii="Calibri" w:hAnsi="Calibri" w:cs="Calibri"/>
          <w:b/>
          <w:smallCaps/>
          <w:sz w:val="22"/>
          <w:szCs w:val="22"/>
          <w:u w:val="single"/>
        </w:rPr>
      </w:pPr>
    </w:p>
    <w:p w:rsidR="00D13C98" w:rsidRPr="00832559" w:rsidRDefault="00D13C98" w:rsidP="00D13C98">
      <w:pPr>
        <w:tabs>
          <w:tab w:val="center" w:pos="5616"/>
        </w:tabs>
        <w:jc w:val="center"/>
        <w:rPr>
          <w:rFonts w:ascii="Calibri" w:hAnsi="Calibri" w:cs="Calibri"/>
          <w:b/>
          <w:smallCaps/>
          <w:sz w:val="22"/>
          <w:szCs w:val="22"/>
          <w:u w:val="single"/>
        </w:rPr>
      </w:pPr>
    </w:p>
    <w:tbl>
      <w:tblPr>
        <w:tblpPr w:leftFromText="180" w:rightFromText="180" w:vertAnchor="page" w:horzAnchor="margin" w:tblpY="8591"/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00"/>
      </w:tblGrid>
      <w:tr w:rsidR="00D13C98" w:rsidRPr="00832559" w:rsidTr="00CF5C7E">
        <w:trPr>
          <w:trHeight w:val="1752"/>
        </w:trPr>
        <w:tc>
          <w:tcPr>
            <w:tcW w:w="9700" w:type="dxa"/>
            <w:shd w:val="clear" w:color="auto" w:fill="auto"/>
          </w:tcPr>
          <w:p w:rsidR="00D13C98" w:rsidRPr="00832559" w:rsidRDefault="00D13C98" w:rsidP="00CF5C7E">
            <w:pPr>
              <w:spacing w:before="120" w:after="120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Teideal agus gearrthuairisc ar an Líníocht/Léaráid/Pictiúr (ar na Líníochtaí/Léaráidí/Pictiúir)</w:t>
            </w:r>
            <w:r>
              <w:t xml:space="preserve"> </w:t>
            </w:r>
            <w:r>
              <w:br/>
            </w:r>
          </w:p>
        </w:tc>
      </w:tr>
      <w:tr w:rsidR="00D13C98" w:rsidRPr="00832559" w:rsidTr="00CF5C7E">
        <w:trPr>
          <w:trHeight w:val="1017"/>
        </w:trPr>
        <w:tc>
          <w:tcPr>
            <w:tcW w:w="9700" w:type="dxa"/>
            <w:shd w:val="clear" w:color="auto" w:fill="auto"/>
          </w:tcPr>
          <w:p w:rsidR="00D13C98" w:rsidRPr="00832559" w:rsidRDefault="00D13C98" w:rsidP="00CF5C7E">
            <w:pPr>
              <w:spacing w:before="120" w:after="120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lastRenderedPageBreak/>
              <w:t>Ainm (nó ainmneacha) an údair (nó na n-údar)/an ghrianghrafadóra (nó na ngrianghrafadóirí):</w:t>
            </w:r>
          </w:p>
        </w:tc>
      </w:tr>
      <w:tr w:rsidR="00D13C98" w:rsidRPr="00832559" w:rsidTr="00CF5C7E">
        <w:trPr>
          <w:trHeight w:val="430"/>
        </w:trPr>
        <w:tc>
          <w:tcPr>
            <w:tcW w:w="9700" w:type="dxa"/>
            <w:shd w:val="clear" w:color="auto" w:fill="auto"/>
          </w:tcPr>
          <w:p w:rsidR="00D13C98" w:rsidRPr="00832559" w:rsidRDefault="00D13C98" w:rsidP="00CF5C7E">
            <w:pPr>
              <w:spacing w:before="120" w:after="120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Bliain (nó blianta) an chruthaithe</w:t>
            </w:r>
          </w:p>
        </w:tc>
      </w:tr>
    </w:tbl>
    <w:p w:rsidR="00D13C98" w:rsidRPr="0036033D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Deonaíonn an Ceadúnóir don Cheadúnaí ceadúnas </w:t>
      </w:r>
      <w:proofErr w:type="spellStart"/>
      <w:r>
        <w:rPr>
          <w:rFonts w:ascii="Calibri" w:hAnsi="Calibri"/>
          <w:sz w:val="22"/>
          <w:szCs w:val="22"/>
        </w:rPr>
        <w:t>neamheisiach</w:t>
      </w:r>
      <w:proofErr w:type="spellEnd"/>
      <w:r>
        <w:rPr>
          <w:rFonts w:ascii="Calibri" w:hAnsi="Calibri"/>
          <w:sz w:val="22"/>
          <w:szCs w:val="22"/>
        </w:rPr>
        <w:t xml:space="preserve"> inaistrithe ar féidir a </w:t>
      </w:r>
      <w:proofErr w:type="spellStart"/>
      <w:r>
        <w:rPr>
          <w:rFonts w:ascii="Calibri" w:hAnsi="Calibri"/>
          <w:sz w:val="22"/>
          <w:szCs w:val="22"/>
        </w:rPr>
        <w:t>fhocheadúnú</w:t>
      </w:r>
      <w:proofErr w:type="spellEnd"/>
      <w:r>
        <w:rPr>
          <w:rFonts w:ascii="Calibri" w:hAnsi="Calibri"/>
          <w:sz w:val="22"/>
          <w:szCs w:val="22"/>
        </w:rPr>
        <w:t xml:space="preserve"> agus atá saor ó ríchíos chun an Saothar a úsáid. </w:t>
      </w:r>
    </w:p>
    <w:p w:rsidR="00D13C98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Áirítear leis an gceart an Saothar a úsáid go príomha na cearta a leanas: atáirgeadh, stóráil, dáileadh, mionathrú, foilsiú, taispeáint, scaipeadh, saothair </w:t>
      </w:r>
      <w:proofErr w:type="spellStart"/>
      <w:r>
        <w:rPr>
          <w:rFonts w:ascii="Calibri" w:hAnsi="Calibri"/>
          <w:sz w:val="22"/>
          <w:szCs w:val="22"/>
        </w:rPr>
        <w:t>dhíorthacha</w:t>
      </w:r>
      <w:proofErr w:type="spellEnd"/>
      <w:r>
        <w:rPr>
          <w:rFonts w:ascii="Calibri" w:hAnsi="Calibri"/>
          <w:sz w:val="22"/>
          <w:szCs w:val="22"/>
        </w:rPr>
        <w:t xml:space="preserve"> a chruthú, craoladh, an saothar a chur faoi bhráid an phobail nó a chur ar fáil go poiblí ar aon slí eile, i bhformáid ar bith, trí mheán ar bith agus i dteanga ar bith, lena n-áirítear ar láithreáin ghréasáin an Aontais Eorpaigh agus ar leathanaigh meán sóisialta oifigiúla nó ar láithreáin ghréasáin tríú páirtithe agus ar an teilifís. </w:t>
      </w:r>
      <w:r>
        <w:t xml:space="preserve"> </w:t>
      </w:r>
      <w:r>
        <w:br/>
      </w:r>
    </w:p>
    <w:p w:rsidR="00D13C98" w:rsidRPr="0036033D" w:rsidRDefault="00D13C98" w:rsidP="00D13C98">
      <w:pPr>
        <w:ind w:left="644"/>
        <w:jc w:val="both"/>
        <w:rPr>
          <w:rFonts w:ascii="Calibri" w:hAnsi="Calibri" w:cs="Calibri"/>
          <w:sz w:val="22"/>
          <w:szCs w:val="22"/>
        </w:rPr>
      </w:pPr>
    </w:p>
    <w:p w:rsidR="00D13C98" w:rsidRPr="0036033D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Chun nach mbeadh aon amhras ann, tá cead ag an gCeadúnaí: fuaim nó gnéithe nua a chur leis (míreanna, teidil, </w:t>
      </w:r>
      <w:proofErr w:type="spellStart"/>
      <w:r>
        <w:rPr>
          <w:rFonts w:ascii="Calibri" w:hAnsi="Calibri"/>
          <w:sz w:val="22"/>
          <w:szCs w:val="22"/>
        </w:rPr>
        <w:t>príomhailt</w:t>
      </w:r>
      <w:proofErr w:type="spellEnd"/>
      <w:r>
        <w:rPr>
          <w:rFonts w:ascii="Calibri" w:hAnsi="Calibri"/>
          <w:sz w:val="22"/>
          <w:szCs w:val="22"/>
        </w:rPr>
        <w:t xml:space="preserve">, cló trom, gluaiseanna, clár na n-ábhar, achoimre, grafaicí, fotheidil i dteangacha oifigiúla uile an Aontais) an Saothar, </w:t>
      </w:r>
      <w:proofErr w:type="spellStart"/>
      <w:r>
        <w:rPr>
          <w:rFonts w:ascii="Calibri" w:hAnsi="Calibri"/>
          <w:sz w:val="22"/>
          <w:szCs w:val="22"/>
        </w:rPr>
        <w:t>láithreoireachtaí</w:t>
      </w:r>
      <w:proofErr w:type="spellEnd"/>
      <w:r>
        <w:rPr>
          <w:rFonts w:ascii="Calibri" w:hAnsi="Calibri"/>
          <w:sz w:val="22"/>
          <w:szCs w:val="22"/>
        </w:rPr>
        <w:t xml:space="preserve">, beochana, scéalta </w:t>
      </w:r>
      <w:proofErr w:type="spellStart"/>
      <w:r>
        <w:rPr>
          <w:rFonts w:ascii="Calibri" w:hAnsi="Calibri"/>
          <w:sz w:val="22"/>
          <w:szCs w:val="22"/>
        </w:rPr>
        <w:t>picteagraim</w:t>
      </w:r>
      <w:proofErr w:type="spellEnd"/>
      <w:r>
        <w:rPr>
          <w:rFonts w:ascii="Calibri" w:hAnsi="Calibri"/>
          <w:sz w:val="22"/>
          <w:szCs w:val="22"/>
        </w:rPr>
        <w:t xml:space="preserve">, taispeántais sleamhnán a ullmhú, codanna a asbhaint ón Saothar nó é a roinnt ina chodanna agus é a </w:t>
      </w:r>
      <w:proofErr w:type="spellStart"/>
      <w:r>
        <w:rPr>
          <w:rFonts w:ascii="Calibri" w:hAnsi="Calibri"/>
          <w:sz w:val="22"/>
          <w:szCs w:val="22"/>
        </w:rPr>
        <w:t>chartlannú</w:t>
      </w:r>
      <w:proofErr w:type="spellEnd"/>
      <w:r>
        <w:rPr>
          <w:rFonts w:ascii="Calibri" w:hAnsi="Calibri"/>
          <w:sz w:val="22"/>
          <w:szCs w:val="22"/>
        </w:rPr>
        <w:t xml:space="preserve"> nó an Saothar a chur san áireamh i mbunachair shonraí an Choimisiúin Eorpaigh, lena n-áirítear bunachair shonraí leictreonacha ag a bhfuil rochtain saor in aisce ag an bpobal orthu, agus an Saothar a úsáid le haghaidh aon chuspóir eile is gá le haghaidh mhisin an Aontais Eorpaigh a chur i gcrích.</w:t>
      </w:r>
    </w:p>
    <w:p w:rsidR="00D13C98" w:rsidRPr="0036033D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Ceadaítear don Cheadúnaí a údarú dá fhostaithe agus dá chonraitheoirí na cearta atá luaite thuas arna ndeonú air ag an gCeadúnóir a fheidhmiú thar a cheann.  </w:t>
      </w:r>
    </w:p>
    <w:p w:rsidR="00D13C98" w:rsidRPr="00A543B4" w:rsidRDefault="004931E5" w:rsidP="004931E5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4931E5">
        <w:rPr>
          <w:rFonts w:ascii="Calibri" w:hAnsi="Calibri"/>
          <w:sz w:val="22"/>
          <w:szCs w:val="22"/>
        </w:rPr>
        <w:t>Neamhbhainteach</w:t>
      </w:r>
      <w:r w:rsidR="00D13C98">
        <w:rPr>
          <w:rFonts w:ascii="Calibri" w:hAnsi="Calibri"/>
          <w:sz w:val="22"/>
          <w:szCs w:val="22"/>
        </w:rPr>
        <w:t>.</w:t>
      </w:r>
    </w:p>
    <w:p w:rsidR="00D13C98" w:rsidRPr="00832559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Deonaítear an ceadúnas ar feadh thréimhse iomlán na gcóipcheart agus i gcás inarb infheidhme, ar feadh thréimhse iomlán na gceart gaolmhar.</w:t>
      </w:r>
    </w:p>
    <w:p w:rsidR="00D13C98" w:rsidRPr="00832559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Is faoi úinéireacht an </w:t>
      </w:r>
      <w:proofErr w:type="spellStart"/>
      <w:r>
        <w:rPr>
          <w:rFonts w:ascii="Calibri" w:hAnsi="Calibri"/>
          <w:sz w:val="22"/>
          <w:szCs w:val="22"/>
        </w:rPr>
        <w:t>Cheadúnóra</w:t>
      </w:r>
      <w:proofErr w:type="spellEnd"/>
      <w:r>
        <w:rPr>
          <w:rFonts w:ascii="Calibri" w:hAnsi="Calibri"/>
          <w:sz w:val="22"/>
          <w:szCs w:val="22"/>
        </w:rPr>
        <w:t xml:space="preserve"> i gcónaí gach cóipcheart agus aon chearta maoine intleachtúla eile a ghabhann leis an Saothar agus ní fhaigheann an Ceadúnaí aon chearta úinéireachta ina leith. </w:t>
      </w:r>
    </w:p>
    <w:p w:rsidR="00D13C98" w:rsidRPr="00832559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Áirítear le saothair </w:t>
      </w:r>
      <w:proofErr w:type="spellStart"/>
      <w:r>
        <w:rPr>
          <w:rFonts w:ascii="Calibri" w:hAnsi="Calibri"/>
          <w:sz w:val="22"/>
          <w:szCs w:val="22"/>
        </w:rPr>
        <w:t>dhíorthacha</w:t>
      </w:r>
      <w:proofErr w:type="spellEnd"/>
      <w:r>
        <w:rPr>
          <w:rFonts w:ascii="Calibri" w:hAnsi="Calibri"/>
          <w:sz w:val="22"/>
          <w:szCs w:val="22"/>
        </w:rPr>
        <w:t xml:space="preserve"> bunsaothair arna gcruthú ag an gCeadúnaí, nó ag a chonraitheoirí, a mbaintear úsáid as an Saothar iontu. Gan dochar don mhéid thuas, is leis an gCeadúnaí a bheidh na saothair </w:t>
      </w:r>
      <w:proofErr w:type="spellStart"/>
      <w:r>
        <w:rPr>
          <w:rFonts w:ascii="Calibri" w:hAnsi="Calibri"/>
          <w:sz w:val="22"/>
          <w:szCs w:val="22"/>
        </w:rPr>
        <w:t>dhíorthacha</w:t>
      </w:r>
      <w:proofErr w:type="spellEnd"/>
      <w:r>
        <w:rPr>
          <w:rFonts w:ascii="Calibri" w:hAnsi="Calibri"/>
          <w:sz w:val="22"/>
          <w:szCs w:val="22"/>
        </w:rPr>
        <w:t>.</w:t>
      </w:r>
    </w:p>
    <w:p w:rsidR="00D13C98" w:rsidRPr="00832559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Feidhmiú na gceart arna ndeonú ar an gCeadúnaí thíos, tá sé faoi réir an fhógra seo a leanas a thaispeánfaidh an Ceadúnaí chun aitheantas cuí a thabhairt don </w:t>
      </w:r>
      <w:proofErr w:type="spellStart"/>
      <w:r>
        <w:rPr>
          <w:rFonts w:ascii="Calibri" w:hAnsi="Calibri"/>
          <w:sz w:val="22"/>
          <w:szCs w:val="22"/>
        </w:rPr>
        <w:t>Cheadúnóir</w:t>
      </w:r>
      <w:proofErr w:type="spellEnd"/>
      <w:r>
        <w:rPr>
          <w:rFonts w:ascii="Calibri" w:hAnsi="Calibri"/>
          <w:sz w:val="22"/>
          <w:szCs w:val="22"/>
        </w:rPr>
        <w:t xml:space="preserve"> agus d’údar an tSaothair:</w:t>
      </w:r>
    </w:p>
    <w:p w:rsidR="00D13C98" w:rsidRPr="00832559" w:rsidRDefault="00D13C98" w:rsidP="00D13C98">
      <w:pPr>
        <w:ind w:left="284" w:hanging="284"/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ind w:left="284" w:hanging="284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 xml:space="preserve">[Fógra cóipchirt an </w:t>
      </w:r>
      <w:proofErr w:type="spellStart"/>
      <w:r>
        <w:rPr>
          <w:rFonts w:ascii="Calibri" w:hAnsi="Calibri"/>
          <w:sz w:val="22"/>
          <w:szCs w:val="22"/>
          <w:highlight w:val="yellow"/>
        </w:rPr>
        <w:t>Cheadúnóra</w:t>
      </w:r>
      <w:proofErr w:type="spellEnd"/>
      <w:r>
        <w:rPr>
          <w:rFonts w:ascii="Calibri" w:hAnsi="Calibri"/>
          <w:sz w:val="22"/>
          <w:szCs w:val="22"/>
          <w:highlight w:val="yellow"/>
        </w:rPr>
        <w:t xml:space="preserve"> - sampla: © Ceadúnóir, bliain]</w:t>
      </w:r>
    </w:p>
    <w:p w:rsidR="00D13C98" w:rsidRPr="00832559" w:rsidRDefault="00D13C98" w:rsidP="00D13C98">
      <w:pPr>
        <w:ind w:left="284" w:hanging="284"/>
        <w:jc w:val="center"/>
        <w:rPr>
          <w:rFonts w:ascii="Calibri" w:hAnsi="Calibri" w:cs="Calibri"/>
          <w:sz w:val="22"/>
          <w:szCs w:val="22"/>
        </w:rPr>
      </w:pPr>
    </w:p>
    <w:p w:rsidR="00D13C98" w:rsidRPr="00C04464" w:rsidRDefault="004931E5" w:rsidP="004931E5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4931E5">
        <w:rPr>
          <w:rFonts w:ascii="Calibri" w:hAnsi="Calibri"/>
          <w:sz w:val="22"/>
          <w:szCs w:val="22"/>
        </w:rPr>
        <w:t>Neamhbhainteach</w:t>
      </w:r>
      <w:bookmarkStart w:id="0" w:name="_GoBack"/>
      <w:bookmarkEnd w:id="0"/>
      <w:r w:rsidR="00D13C98">
        <w:rPr>
          <w:rFonts w:ascii="Calibri" w:hAnsi="Calibri"/>
          <w:sz w:val="22"/>
          <w:szCs w:val="22"/>
        </w:rPr>
        <w:t xml:space="preserve">. </w:t>
      </w:r>
    </w:p>
    <w:p w:rsidR="00D13C98" w:rsidRPr="00832559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Ráthaíonn an Ceadúnóir go bhfuair sé na </w:t>
      </w:r>
      <w:proofErr w:type="spellStart"/>
      <w:r>
        <w:rPr>
          <w:rFonts w:ascii="Calibri" w:hAnsi="Calibri"/>
          <w:sz w:val="22"/>
          <w:szCs w:val="22"/>
        </w:rPr>
        <w:t>húdaruithe</w:t>
      </w:r>
      <w:proofErr w:type="spellEnd"/>
      <w:r>
        <w:rPr>
          <w:rFonts w:ascii="Calibri" w:hAnsi="Calibri"/>
          <w:sz w:val="22"/>
          <w:szCs w:val="22"/>
        </w:rPr>
        <w:t xml:space="preserve"> uile is gá le bheith i dteideal na gceart a luaitear thuas a cheadúnú agus </w:t>
      </w:r>
      <w:proofErr w:type="spellStart"/>
      <w:r>
        <w:rPr>
          <w:rFonts w:ascii="Calibri" w:hAnsi="Calibri"/>
          <w:sz w:val="22"/>
          <w:szCs w:val="22"/>
        </w:rPr>
        <w:t>barántaíonn</w:t>
      </w:r>
      <w:proofErr w:type="spellEnd"/>
      <w:r>
        <w:rPr>
          <w:rFonts w:ascii="Calibri" w:hAnsi="Calibri"/>
          <w:sz w:val="22"/>
          <w:szCs w:val="22"/>
        </w:rPr>
        <w:t xml:space="preserve"> sé go bhfuil na </w:t>
      </w:r>
      <w:proofErr w:type="spellStart"/>
      <w:r>
        <w:rPr>
          <w:rFonts w:ascii="Calibri" w:hAnsi="Calibri"/>
          <w:sz w:val="22"/>
          <w:szCs w:val="22"/>
        </w:rPr>
        <w:t>húdaruithe</w:t>
      </w:r>
      <w:proofErr w:type="spellEnd"/>
      <w:r>
        <w:rPr>
          <w:rFonts w:ascii="Calibri" w:hAnsi="Calibri"/>
          <w:sz w:val="22"/>
          <w:szCs w:val="22"/>
        </w:rPr>
        <w:t xml:space="preserve"> iomchuí go léir faighte aige ó </w:t>
      </w:r>
      <w:proofErr w:type="spellStart"/>
      <w:r>
        <w:rPr>
          <w:rFonts w:ascii="Calibri" w:hAnsi="Calibri"/>
          <w:sz w:val="22"/>
          <w:szCs w:val="22"/>
        </w:rPr>
        <w:t>shealbhóirí</w:t>
      </w:r>
      <w:proofErr w:type="spellEnd"/>
      <w:r>
        <w:rPr>
          <w:rFonts w:ascii="Calibri" w:hAnsi="Calibri"/>
          <w:sz w:val="22"/>
          <w:szCs w:val="22"/>
        </w:rPr>
        <w:t xml:space="preserve"> an chóipchirt, ó </w:t>
      </w:r>
      <w:proofErr w:type="spellStart"/>
      <w:r>
        <w:rPr>
          <w:rFonts w:ascii="Calibri" w:hAnsi="Calibri"/>
          <w:sz w:val="22"/>
          <w:szCs w:val="22"/>
        </w:rPr>
        <w:t>shealbhóirí</w:t>
      </w:r>
      <w:proofErr w:type="spellEnd"/>
      <w:r>
        <w:rPr>
          <w:rFonts w:ascii="Calibri" w:hAnsi="Calibri"/>
          <w:sz w:val="22"/>
          <w:szCs w:val="22"/>
        </w:rPr>
        <w:t xml:space="preserve"> na gceart gaolmhar agus aon cheart maoine intleachtúla eile a ghabhann leis an Saothar, chomh maith le </w:t>
      </w:r>
      <w:proofErr w:type="spellStart"/>
      <w:r>
        <w:rPr>
          <w:rFonts w:ascii="Calibri" w:hAnsi="Calibri"/>
          <w:sz w:val="22"/>
          <w:szCs w:val="22"/>
        </w:rPr>
        <w:t>húdaruithe</w:t>
      </w:r>
      <w:proofErr w:type="spellEnd"/>
      <w:r>
        <w:rPr>
          <w:rFonts w:ascii="Calibri" w:hAnsi="Calibri"/>
          <w:sz w:val="22"/>
          <w:szCs w:val="22"/>
        </w:rPr>
        <w:t xml:space="preserve"> i scríbhinn ó dhaoine a léirítear sa Saothar, más infheidhme.</w:t>
      </w:r>
    </w:p>
    <w:p w:rsidR="00D13C98" w:rsidRPr="00832559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proofErr w:type="spellStart"/>
      <w:r>
        <w:rPr>
          <w:rFonts w:ascii="Calibri" w:hAnsi="Calibri"/>
          <w:sz w:val="22"/>
          <w:szCs w:val="22"/>
        </w:rPr>
        <w:t>Barántaíonn</w:t>
      </w:r>
      <w:proofErr w:type="spellEnd"/>
      <w:r>
        <w:rPr>
          <w:rFonts w:ascii="Calibri" w:hAnsi="Calibri"/>
          <w:sz w:val="22"/>
          <w:szCs w:val="22"/>
        </w:rPr>
        <w:t xml:space="preserve"> an Ceadúnóir nach sáraítear agus nach sárófar cearta aon tríú páirtí trí úsáid na gceart maoine intleachtúla arna gceadúnú sa chomhaontú seo leis an gCeadúnaí. </w:t>
      </w:r>
      <w:proofErr w:type="spellStart"/>
      <w:r>
        <w:rPr>
          <w:rFonts w:ascii="Calibri" w:hAnsi="Calibri"/>
          <w:sz w:val="22"/>
          <w:szCs w:val="22"/>
        </w:rPr>
        <w:t>Barántaíonn</w:t>
      </w:r>
      <w:proofErr w:type="spellEnd"/>
      <w:r>
        <w:rPr>
          <w:rFonts w:ascii="Calibri" w:hAnsi="Calibri"/>
          <w:sz w:val="22"/>
          <w:szCs w:val="22"/>
        </w:rPr>
        <w:t xml:space="preserve"> an Ceadúnóir, go háirithe, ach gan a bheith teoranta don mhéid sin, nach sáraíonn an Saothar cóipchearta, cearta gaolmhara ná cearta ar íomhánna aon tríú páirtí.</w:t>
      </w:r>
    </w:p>
    <w:p w:rsidR="00D13C98" w:rsidRPr="0036033D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 xml:space="preserve">Glacann an Ceadúnóir de chúram air an Ceadúnaí a </w:t>
      </w:r>
      <w:proofErr w:type="spellStart"/>
      <w:r>
        <w:rPr>
          <w:rFonts w:ascii="Calibri" w:hAnsi="Calibri"/>
          <w:sz w:val="22"/>
          <w:szCs w:val="22"/>
        </w:rPr>
        <w:t>shlánú</w:t>
      </w:r>
      <w:proofErr w:type="spellEnd"/>
      <w:r>
        <w:rPr>
          <w:rFonts w:ascii="Calibri" w:hAnsi="Calibri"/>
          <w:sz w:val="22"/>
          <w:szCs w:val="22"/>
        </w:rPr>
        <w:t>, a chosaint agus a shaoradh ó aon éileamh nó caingne in aghaidh an Cheadúnaí, agus ó aon chostas nó speansas, lena n-áirítear costais dlí a bhaineann le breithiúnais nó imeachtaí dlí maidir le dliteanais a thagann as na cearta maoine intleachtúla arna gceadúnú faoin gComhaontú seo a fheidhmiú (</w:t>
      </w:r>
      <w:r>
        <w:rPr>
          <w:rFonts w:ascii="Calibri" w:hAnsi="Calibri"/>
          <w:i/>
          <w:sz w:val="22"/>
          <w:szCs w:val="22"/>
        </w:rPr>
        <w:t>i.e.</w:t>
      </w:r>
      <w:r>
        <w:rPr>
          <w:rFonts w:ascii="Calibri" w:hAnsi="Calibri"/>
          <w:sz w:val="22"/>
          <w:szCs w:val="22"/>
        </w:rPr>
        <w:t xml:space="preserve"> i gcás go ndéanann tríú páirtí éileamh ar an gCoimisiún Eorpach as ucht an Saothar a úsáid).</w:t>
      </w:r>
    </w:p>
    <w:p w:rsidR="00D13C98" w:rsidRPr="00520825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Tugann an Ceadúnóir cead leis seo le haghaidh próiseáil sonraí pearsanta a mhéad is gá chun na cuspóirí arna lua thuas a bhaint amach. Ráthaíonn an Ceadúnaí go bpróiseáiltear sonraí pearsanta de réir na rialacha a leagtar amach sa Rialachán (AE) 2018/1725. Is féidir leis an gCeadúnaí sonraí a </w:t>
      </w:r>
      <w:proofErr w:type="spellStart"/>
      <w:r>
        <w:rPr>
          <w:rFonts w:ascii="Calibri" w:hAnsi="Calibri"/>
          <w:sz w:val="22"/>
          <w:szCs w:val="22"/>
        </w:rPr>
        <w:t>chartlannú</w:t>
      </w:r>
      <w:proofErr w:type="spellEnd"/>
      <w:r>
        <w:rPr>
          <w:rFonts w:ascii="Calibri" w:hAnsi="Calibri"/>
          <w:sz w:val="22"/>
          <w:szCs w:val="22"/>
        </w:rPr>
        <w:t xml:space="preserve">. </w:t>
      </w:r>
    </w:p>
    <w:p w:rsidR="00D13C98" w:rsidRPr="00704E72" w:rsidRDefault="00D13C98" w:rsidP="00D13C98">
      <w:pPr>
        <w:ind w:left="64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Ós é an t-ábhar sonraí, tá na cearta a leanas ag an gCeadúnóir; rochtain a fháil ar a shonraí pearsanta, go gcuirfí in iúl dó gur ann do na sonraí agus go gcuirfí méid na próiseála sonraí in iúl dó, sonraí pearsanta míchruinne a chur ina gceart. Chun na cearta sin a fheidhmiú, is féidir leis an gCeadúnóir teagmháil a dhéanamh le: </w:t>
      </w:r>
      <w:r>
        <w:tab/>
      </w:r>
    </w:p>
    <w:p w:rsidR="00D13C98" w:rsidRDefault="00D13C98" w:rsidP="00D13C98">
      <w:pPr>
        <w:ind w:left="64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>[Cuir isteach sonraí an duine ábhartha ar féidir ceisteanna dá leithéid sin a chur air]</w:t>
      </w:r>
    </w:p>
    <w:p w:rsidR="00D13C98" w:rsidRPr="00832559" w:rsidRDefault="00D13C98" w:rsidP="00D13C98">
      <w:pPr>
        <w:ind w:left="644"/>
        <w:jc w:val="both"/>
        <w:rPr>
          <w:rFonts w:ascii="Calibri" w:hAnsi="Calibri" w:cs="Calibri"/>
          <w:sz w:val="22"/>
          <w:szCs w:val="22"/>
        </w:rPr>
      </w:pPr>
    </w:p>
    <w:p w:rsidR="00D13C98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Beidh feidhmiú na gceart arna ndeonú thíos faoi rialú ag dlí an Aontais Eorpaigh agus á </w:t>
      </w:r>
      <w:proofErr w:type="spellStart"/>
      <w:r>
        <w:rPr>
          <w:rFonts w:ascii="Calibri" w:hAnsi="Calibri"/>
          <w:sz w:val="22"/>
          <w:szCs w:val="22"/>
        </w:rPr>
        <w:t>bhforléiriú</w:t>
      </w:r>
      <w:proofErr w:type="spellEnd"/>
      <w:r>
        <w:rPr>
          <w:rFonts w:ascii="Calibri" w:hAnsi="Calibri"/>
          <w:sz w:val="22"/>
          <w:szCs w:val="22"/>
        </w:rPr>
        <w:t xml:space="preserve"> leis an dlí sin agus, nuair is gá, á </w:t>
      </w:r>
      <w:proofErr w:type="spellStart"/>
      <w:r>
        <w:rPr>
          <w:rFonts w:ascii="Calibri" w:hAnsi="Calibri"/>
          <w:sz w:val="22"/>
          <w:szCs w:val="22"/>
        </w:rPr>
        <w:t>gcomhlánú</w:t>
      </w:r>
      <w:proofErr w:type="spellEnd"/>
      <w:r>
        <w:rPr>
          <w:rFonts w:ascii="Calibri" w:hAnsi="Calibri"/>
          <w:sz w:val="22"/>
          <w:szCs w:val="22"/>
        </w:rPr>
        <w:t xml:space="preserve"> le dlí substainteach na Beilge. I gcás aon díospóid, conspóid nó éileamh a thagann as an ábhar seo nó a bhaineann leis an ábhar seo nach féidir leis an gCeadúnóir agus an Ceadúnaí a réiteach go síochánta eatarthu féin, cuirfear faoi bhráid chúirteanna na Bruiséile é.</w:t>
      </w:r>
    </w:p>
    <w:p w:rsidR="00D13C98" w:rsidRPr="00832559" w:rsidRDefault="00D13C98" w:rsidP="00D13C98">
      <w:pPr>
        <w:ind w:left="644"/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tblInd w:w="5628" w:type="dxa"/>
        <w:tblLook w:val="01E0" w:firstRow="1" w:lastRow="1" w:firstColumn="1" w:lastColumn="1" w:noHBand="0" w:noVBand="0"/>
      </w:tblPr>
      <w:tblGrid>
        <w:gridCol w:w="3614"/>
      </w:tblGrid>
      <w:tr w:rsidR="00D13C98" w:rsidRPr="00832559" w:rsidTr="00CF5C7E">
        <w:tc>
          <w:tcPr>
            <w:tcW w:w="4226" w:type="dxa"/>
            <w:shd w:val="clear" w:color="auto" w:fill="auto"/>
          </w:tcPr>
          <w:p w:rsidR="00D13C98" w:rsidRPr="00832559" w:rsidRDefault="00D13C98" w:rsidP="00CF5C7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Don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Cheadúnóir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>,</w:t>
            </w:r>
          </w:p>
          <w:p w:rsidR="00D13C98" w:rsidRPr="00832559" w:rsidRDefault="00D13C98" w:rsidP="00CF5C7E">
            <w:pPr>
              <w:spacing w:line="120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D13C98" w:rsidRPr="00832559" w:rsidRDefault="00D13C98" w:rsidP="00CF5C7E">
            <w:pPr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Láthair agus Dáta:</w:t>
            </w:r>
          </w:p>
          <w:p w:rsidR="00D13C98" w:rsidRPr="00832559" w:rsidRDefault="00D13C98" w:rsidP="00CF5C7E">
            <w:pPr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Síniú :</w:t>
            </w:r>
          </w:p>
          <w:p w:rsidR="00D13C98" w:rsidRPr="00832559" w:rsidRDefault="00D13C98" w:rsidP="00CF5C7E">
            <w:pPr>
              <w:spacing w:line="120" w:lineRule="auto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  <w:p w:rsidR="00D13C98" w:rsidRPr="00832559" w:rsidRDefault="00D13C98" w:rsidP="00CF5C7E">
            <w:pPr>
              <w:jc w:val="both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 xml:space="preserve">[An </w:t>
            </w:r>
            <w:proofErr w:type="spellStart"/>
            <w:r>
              <w:rPr>
                <w:rFonts w:ascii="Calibri" w:hAnsi="Calibri"/>
                <w:sz w:val="22"/>
                <w:szCs w:val="22"/>
                <w:highlight w:val="yellow"/>
              </w:rPr>
              <w:t>tUasal</w:t>
            </w:r>
            <w:proofErr w:type="spellEnd"/>
            <w:r>
              <w:rPr>
                <w:rFonts w:ascii="Calibri" w:hAnsi="Calibri"/>
                <w:sz w:val="22"/>
                <w:szCs w:val="22"/>
                <w:highlight w:val="yellow"/>
              </w:rPr>
              <w:t>] [Ainm ]</w:t>
            </w:r>
          </w:p>
          <w:p w:rsidR="00D13C98" w:rsidRPr="00832559" w:rsidRDefault="00D13C98" w:rsidP="00CF5C7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[Feidhm /Teideal, más infheidhme]</w:t>
            </w:r>
          </w:p>
        </w:tc>
      </w:tr>
    </w:tbl>
    <w:p w:rsidR="00D13C98" w:rsidRDefault="00D13C98"/>
    <w:sectPr w:rsidR="00D13C9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3C98" w:rsidRDefault="00D13C98" w:rsidP="00D13C98">
      <w:r>
        <w:separator/>
      </w:r>
    </w:p>
  </w:endnote>
  <w:endnote w:type="continuationSeparator" w:id="0">
    <w:p w:rsidR="00D13C98" w:rsidRDefault="00D13C98" w:rsidP="00D13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3C98" w:rsidRDefault="00D13C98" w:rsidP="00D13C98">
      <w:r>
        <w:separator/>
      </w:r>
    </w:p>
  </w:footnote>
  <w:footnote w:type="continuationSeparator" w:id="0">
    <w:p w:rsidR="00D13C98" w:rsidRDefault="00D13C98" w:rsidP="00D13C98">
      <w:r>
        <w:continuationSeparator/>
      </w:r>
    </w:p>
  </w:footnote>
  <w:footnote w:id="1">
    <w:p w:rsidR="00D13C98" w:rsidRPr="00187ACF" w:rsidRDefault="00D13C98" w:rsidP="00D13C98">
      <w:pPr>
        <w:pStyle w:val="FootnoteText"/>
        <w:rPr>
          <w:sz w:val="18"/>
          <w:szCs w:val="16"/>
        </w:rPr>
      </w:pPr>
      <w:r>
        <w:rPr>
          <w:rStyle w:val="FootnoteReference"/>
        </w:rPr>
        <w:footnoteRef/>
      </w:r>
      <w:r>
        <w:t xml:space="preserve"> </w:t>
      </w:r>
      <w:r>
        <w:rPr>
          <w:sz w:val="18"/>
          <w:szCs w:val="16"/>
        </w:rPr>
        <w:t>Ainm an Eintitis Dhlíthiúil nó Ainm agus Sloinne an duine nádúrtha</w:t>
      </w:r>
    </w:p>
  </w:footnote>
  <w:footnote w:id="2">
    <w:p w:rsidR="00D13C98" w:rsidRPr="00187ACF" w:rsidRDefault="00D13C98" w:rsidP="00D13C98">
      <w:pPr>
        <w:pStyle w:val="FootnoteText"/>
        <w:rPr>
          <w:sz w:val="18"/>
          <w:szCs w:val="16"/>
        </w:rPr>
      </w:pPr>
      <w:r>
        <w:rPr>
          <w:sz w:val="18"/>
          <w:szCs w:val="16"/>
        </w:rPr>
        <w:footnoteRef/>
      </w:r>
      <w:r>
        <w:rPr>
          <w:sz w:val="18"/>
          <w:szCs w:val="16"/>
        </w:rPr>
        <w:t xml:space="preserve"> Le haghaidh eintitis dhlíthiúla amháin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660D20"/>
    <w:multiLevelType w:val="hybridMultilevel"/>
    <w:tmpl w:val="F36E7EB8"/>
    <w:lvl w:ilvl="0" w:tplc="2BA8465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D13C98"/>
    <w:rsid w:val="00070376"/>
    <w:rsid w:val="004931E5"/>
    <w:rsid w:val="00D13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585A80-B060-4DA0-BA6A-1206F714D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ga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3C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D13C9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D13C98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rsid w:val="00D13C98"/>
    <w:rPr>
      <w:vertAlign w:val="superscript"/>
    </w:rPr>
  </w:style>
  <w:style w:type="character" w:styleId="Hyperlink">
    <w:name w:val="Hyperlink"/>
    <w:rsid w:val="00D13C9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946</Words>
  <Characters>4835</Characters>
  <Application>Microsoft Office Word</Application>
  <DocSecurity>0</DocSecurity>
  <Lines>102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5742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CHRISTL Claudia (COMM)</dc:creator>
  <cp:keywords/>
  <dc:description/>
  <cp:lastModifiedBy>LIEGEOIS Xavier (COMM-EXT)</cp:lastModifiedBy>
  <cp:revision>2</cp:revision>
  <dcterms:created xsi:type="dcterms:W3CDTF">2020-07-29T15:20:00Z</dcterms:created>
  <dcterms:modified xsi:type="dcterms:W3CDTF">2020-09-14T09:58:00Z</dcterms:modified>
</cp:coreProperties>
</file>